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1F" w:rsidRPr="00C67A1F" w:rsidRDefault="00C67A1F" w:rsidP="00C67A1F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C67A1F">
        <w:rPr>
          <w:b/>
          <w:lang w:eastAsia="ar-SA"/>
        </w:rPr>
        <w:t xml:space="preserve">Аннотация </w:t>
      </w:r>
    </w:p>
    <w:p w:rsidR="00C67A1F" w:rsidRPr="00C67A1F" w:rsidRDefault="00C67A1F" w:rsidP="00C67A1F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C67A1F">
        <w:rPr>
          <w:b/>
          <w:lang w:eastAsia="ar-SA"/>
        </w:rPr>
        <w:t>к рабочей программе дисциплины  Б3.В.ДВ.4.1.</w:t>
      </w:r>
    </w:p>
    <w:p w:rsidR="00C67A1F" w:rsidRPr="00C67A1F" w:rsidRDefault="00C67A1F" w:rsidP="00C67A1F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C67A1F">
        <w:rPr>
          <w:b/>
          <w:u w:val="single"/>
          <w:lang w:eastAsia="ar-SA"/>
        </w:rPr>
        <w:t xml:space="preserve"> «</w:t>
      </w:r>
      <w:bookmarkStart w:id="0" w:name="_GoBack"/>
      <w:r w:rsidRPr="00C67A1F">
        <w:rPr>
          <w:b/>
          <w:u w:val="single"/>
          <w:lang w:eastAsia="ar-SA"/>
        </w:rPr>
        <w:t>Культура народов России и ближнего зарубежья</w:t>
      </w:r>
      <w:bookmarkEnd w:id="0"/>
      <w:r w:rsidRPr="00C67A1F">
        <w:rPr>
          <w:b/>
          <w:u w:val="single"/>
          <w:lang w:eastAsia="ar-SA"/>
        </w:rPr>
        <w:t>»</w:t>
      </w:r>
    </w:p>
    <w:p w:rsidR="00C67A1F" w:rsidRPr="00C67A1F" w:rsidRDefault="00C67A1F" w:rsidP="00C67A1F">
      <w:pPr>
        <w:widowControl w:val="0"/>
        <w:suppressAutoHyphens/>
        <w:autoSpaceDE w:val="0"/>
        <w:jc w:val="center"/>
        <w:rPr>
          <w:u w:val="single"/>
          <w:lang w:eastAsia="ar-SA"/>
        </w:rPr>
      </w:pPr>
    </w:p>
    <w:p w:rsidR="00C67A1F" w:rsidRPr="00C67A1F" w:rsidRDefault="00C67A1F" w:rsidP="00C67A1F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C67A1F">
        <w:rPr>
          <w:u w:val="single"/>
        </w:rPr>
        <w:t>Составитель:</w:t>
      </w:r>
    </w:p>
    <w:p w:rsidR="00C67A1F" w:rsidRPr="00C67A1F" w:rsidRDefault="00C67A1F" w:rsidP="00C67A1F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proofErr w:type="spellStart"/>
      <w:r w:rsidRPr="00C67A1F">
        <w:rPr>
          <w:u w:val="single"/>
        </w:rPr>
        <w:t>Хазанкович</w:t>
      </w:r>
      <w:proofErr w:type="spellEnd"/>
      <w:r w:rsidRPr="00C67A1F">
        <w:rPr>
          <w:u w:val="single"/>
        </w:rPr>
        <w:t xml:space="preserve"> Ю.Г., д.ф.н., доцент </w:t>
      </w:r>
    </w:p>
    <w:p w:rsidR="00C67A1F" w:rsidRPr="00C67A1F" w:rsidRDefault="00C67A1F" w:rsidP="00C67A1F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C67A1F" w:rsidRPr="00C67A1F" w:rsidTr="00EF294F">
        <w:trPr>
          <w:trHeight w:hRule="exact" w:val="34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C67A1F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C67A1F">
              <w:rPr>
                <w:spacing w:val="-2"/>
                <w:lang w:eastAsia="ar-SA"/>
              </w:rPr>
              <w:t>032700 - Филология</w:t>
            </w:r>
          </w:p>
        </w:tc>
      </w:tr>
      <w:tr w:rsidR="00C67A1F" w:rsidRPr="00C67A1F" w:rsidTr="00EF294F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C67A1F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C67A1F">
              <w:rPr>
                <w:lang w:eastAsia="ar-SA"/>
              </w:rPr>
              <w:t>«Прикладная филология» (русский язык)</w:t>
            </w:r>
          </w:p>
        </w:tc>
      </w:tr>
      <w:tr w:rsidR="00C67A1F" w:rsidRPr="00C67A1F" w:rsidTr="00EF294F">
        <w:trPr>
          <w:trHeight w:hRule="exact" w:val="27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C67A1F">
              <w:rPr>
                <w:lang w:eastAsia="ar-SA"/>
              </w:rPr>
              <w:t>Квалификация (степень) выпускника</w:t>
            </w:r>
            <w:r w:rsidRPr="00C67A1F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C67A1F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C67A1F">
              <w:rPr>
                <w:lang w:eastAsia="ar-SA"/>
              </w:rPr>
              <w:t>обучения.</w:t>
            </w:r>
          </w:p>
        </w:tc>
      </w:tr>
      <w:tr w:rsidR="00C67A1F" w:rsidRPr="00C67A1F" w:rsidTr="00EF294F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C67A1F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i/>
                <w:spacing w:val="-4"/>
                <w:lang w:eastAsia="ar-SA"/>
              </w:rPr>
            </w:pPr>
            <w:r w:rsidRPr="00C67A1F">
              <w:rPr>
                <w:spacing w:val="-4"/>
                <w:lang w:eastAsia="ar-SA"/>
              </w:rPr>
              <w:t>очное</w:t>
            </w:r>
          </w:p>
        </w:tc>
      </w:tr>
      <w:tr w:rsidR="00C67A1F" w:rsidRPr="00C67A1F" w:rsidTr="00EF294F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C67A1F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67A1F">
              <w:rPr>
                <w:lang w:eastAsia="ar-SA"/>
              </w:rPr>
              <w:t>Б3.В.ДВ.4.1</w:t>
            </w:r>
          </w:p>
        </w:tc>
      </w:tr>
      <w:tr w:rsidR="00C67A1F" w:rsidRPr="00C67A1F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67A1F">
              <w:rPr>
                <w:lang w:eastAsia="ar-SA"/>
              </w:rPr>
              <w:t>Семест</w:t>
            </w:r>
            <w:proofErr w:type="gramStart"/>
            <w:r w:rsidRPr="00C67A1F">
              <w:rPr>
                <w:lang w:eastAsia="ar-SA"/>
              </w:rPr>
              <w:t>р(</w:t>
            </w:r>
            <w:proofErr w:type="gramEnd"/>
            <w:r w:rsidRPr="00C67A1F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67A1F">
              <w:rPr>
                <w:lang w:eastAsia="ar-SA"/>
              </w:rPr>
              <w:t>2</w:t>
            </w:r>
          </w:p>
        </w:tc>
      </w:tr>
      <w:tr w:rsidR="00C67A1F" w:rsidRPr="00C67A1F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67A1F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67A1F">
              <w:rPr>
                <w:lang w:eastAsia="ar-SA"/>
              </w:rPr>
              <w:t>2</w:t>
            </w:r>
          </w:p>
        </w:tc>
      </w:tr>
      <w:tr w:rsidR="00C67A1F" w:rsidRPr="00C67A1F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67A1F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67A1F">
              <w:rPr>
                <w:lang w:eastAsia="ar-SA"/>
              </w:rPr>
              <w:t xml:space="preserve"> зачет</w:t>
            </w:r>
          </w:p>
        </w:tc>
      </w:tr>
      <w:tr w:rsidR="00C67A1F" w:rsidRPr="00C67A1F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67A1F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67A1F">
              <w:rPr>
                <w:lang w:eastAsia="ar-SA"/>
              </w:rPr>
              <w:t>72</w:t>
            </w:r>
          </w:p>
        </w:tc>
      </w:tr>
      <w:tr w:rsidR="00C67A1F" w:rsidRPr="00C67A1F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67A1F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67A1F">
              <w:rPr>
                <w:lang w:eastAsia="ar-SA"/>
              </w:rPr>
              <w:t>23</w:t>
            </w:r>
          </w:p>
        </w:tc>
      </w:tr>
      <w:tr w:rsidR="00C67A1F" w:rsidRPr="00C67A1F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67A1F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67A1F">
              <w:rPr>
                <w:lang w:eastAsia="ar-SA"/>
              </w:rPr>
              <w:t>23</w:t>
            </w:r>
          </w:p>
        </w:tc>
      </w:tr>
      <w:tr w:rsidR="00C67A1F" w:rsidRPr="00C67A1F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67A1F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C67A1F" w:rsidRPr="00C67A1F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C67A1F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67A1F">
              <w:rPr>
                <w:lang w:eastAsia="ar-SA"/>
              </w:rPr>
              <w:t>24</w:t>
            </w:r>
          </w:p>
        </w:tc>
      </w:tr>
      <w:tr w:rsidR="00C67A1F" w:rsidRPr="00C67A1F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C67A1F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67A1F">
              <w:rPr>
                <w:lang w:eastAsia="ar-SA"/>
              </w:rPr>
              <w:t>2</w:t>
            </w:r>
          </w:p>
        </w:tc>
      </w:tr>
      <w:tr w:rsidR="00C67A1F" w:rsidRPr="00C67A1F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67A1F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A1F" w:rsidRPr="00C67A1F" w:rsidRDefault="00C67A1F" w:rsidP="00C67A1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C67A1F" w:rsidRPr="00C67A1F" w:rsidRDefault="00C67A1F" w:rsidP="00C67A1F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C67A1F" w:rsidRPr="00C67A1F" w:rsidRDefault="00C67A1F" w:rsidP="00C67A1F">
      <w:pPr>
        <w:autoSpaceDN w:val="0"/>
        <w:jc w:val="both"/>
        <w:rPr>
          <w:b/>
        </w:rPr>
      </w:pPr>
      <w:r w:rsidRPr="00C67A1F">
        <w:rPr>
          <w:b/>
        </w:rPr>
        <w:t>1. Цели освоения дисциплины</w:t>
      </w:r>
    </w:p>
    <w:p w:rsidR="00C67A1F" w:rsidRPr="00C67A1F" w:rsidRDefault="00C67A1F" w:rsidP="00C67A1F">
      <w:pPr>
        <w:widowControl w:val="0"/>
        <w:suppressAutoHyphens/>
        <w:autoSpaceDE w:val="0"/>
        <w:jc w:val="both"/>
        <w:rPr>
          <w:b/>
          <w:lang w:eastAsia="ar-SA"/>
        </w:rPr>
      </w:pPr>
      <w:r w:rsidRPr="00C67A1F">
        <w:rPr>
          <w:lang w:eastAsia="ar-SA"/>
        </w:rPr>
        <w:t xml:space="preserve">Целями изучения дисциплины </w:t>
      </w:r>
      <w:r w:rsidRPr="00C67A1F">
        <w:rPr>
          <w:u w:val="single"/>
          <w:lang w:eastAsia="ar-SA"/>
        </w:rPr>
        <w:t>«Культура  народов России»</w:t>
      </w:r>
      <w:r w:rsidRPr="00C67A1F">
        <w:rPr>
          <w:lang w:eastAsia="ar-SA"/>
        </w:rPr>
        <w:t xml:space="preserve">  являются формирование  у  студентов  представлений  о  духовной материальной, художественной  культуре и культуре повседневности народов России в антропологическом аспекте.  С  учетом специфики  направления подготовки по профилю «Русский язык как иностранный» и  согласно приоритетному  научному направлению  развития СВФУ в области  сохранения и развития уникальной  культуры народов Якутии  внимание будет </w:t>
      </w:r>
      <w:proofErr w:type="gramStart"/>
      <w:r w:rsidRPr="00C67A1F">
        <w:rPr>
          <w:lang w:eastAsia="ar-SA"/>
        </w:rPr>
        <w:t>сфокусировано</w:t>
      </w:r>
      <w:proofErr w:type="gramEnd"/>
      <w:r w:rsidRPr="00C67A1F">
        <w:rPr>
          <w:lang w:eastAsia="ar-SA"/>
        </w:rPr>
        <w:t xml:space="preserve"> в  том  числе и на закономерностях  развития  национальной художественной  словесности  народов  России. </w:t>
      </w:r>
    </w:p>
    <w:p w:rsidR="00C67A1F" w:rsidRPr="00C67A1F" w:rsidRDefault="00C67A1F" w:rsidP="00C67A1F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rPr>
          <w:b/>
        </w:rPr>
      </w:pPr>
    </w:p>
    <w:p w:rsidR="00C67A1F" w:rsidRPr="00C67A1F" w:rsidRDefault="00C67A1F" w:rsidP="00C67A1F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rPr>
          <w:b/>
        </w:rPr>
      </w:pPr>
      <w:r w:rsidRPr="00C67A1F">
        <w:rPr>
          <w:b/>
        </w:rPr>
        <w:t>2. Компетенции обучающегося, формируемые в результате освоения дисциплины (модуля).</w:t>
      </w:r>
    </w:p>
    <w:p w:rsidR="00C67A1F" w:rsidRPr="00C67A1F" w:rsidRDefault="00C67A1F" w:rsidP="00C67A1F">
      <w:pPr>
        <w:widowControl w:val="0"/>
        <w:tabs>
          <w:tab w:val="num" w:pos="0"/>
        </w:tabs>
        <w:autoSpaceDE w:val="0"/>
        <w:autoSpaceDN w:val="0"/>
        <w:adjustRightInd w:val="0"/>
        <w:ind w:firstLine="440"/>
      </w:pPr>
      <w:r w:rsidRPr="00C67A1F">
        <w:t xml:space="preserve">В результате освоения дисциплины </w:t>
      </w:r>
      <w:proofErr w:type="gramStart"/>
      <w:r w:rsidRPr="00C67A1F">
        <w:t>обучающийся</w:t>
      </w:r>
      <w:proofErr w:type="gramEnd"/>
      <w:r w:rsidRPr="00C67A1F">
        <w:t xml:space="preserve"> должен:</w:t>
      </w:r>
    </w:p>
    <w:p w:rsidR="00C67A1F" w:rsidRPr="00C67A1F" w:rsidRDefault="00C67A1F" w:rsidP="00C67A1F">
      <w:pPr>
        <w:widowControl w:val="0"/>
        <w:suppressAutoHyphens/>
        <w:autoSpaceDE w:val="0"/>
        <w:jc w:val="both"/>
        <w:rPr>
          <w:lang w:eastAsia="ar-SA"/>
        </w:rPr>
      </w:pPr>
      <w:r w:rsidRPr="00C67A1F">
        <w:rPr>
          <w:b/>
          <w:lang w:eastAsia="ar-SA"/>
        </w:rPr>
        <w:t>Знать:</w:t>
      </w:r>
    </w:p>
    <w:p w:rsidR="00C67A1F" w:rsidRPr="00C67A1F" w:rsidRDefault="00C67A1F" w:rsidP="00C67A1F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  <w:r w:rsidRPr="00C67A1F">
        <w:rPr>
          <w:lang w:eastAsia="ar-SA"/>
        </w:rPr>
        <w:t>- материальную, духовную, художественную культуру и культуру повседневности финно-</w:t>
      </w:r>
      <w:proofErr w:type="spellStart"/>
      <w:r w:rsidRPr="00C67A1F">
        <w:rPr>
          <w:lang w:eastAsia="ar-SA"/>
        </w:rPr>
        <w:t>угроязычных</w:t>
      </w:r>
      <w:proofErr w:type="spellEnd"/>
      <w:r w:rsidRPr="00C67A1F">
        <w:rPr>
          <w:lang w:eastAsia="ar-SA"/>
        </w:rPr>
        <w:t xml:space="preserve">, </w:t>
      </w:r>
      <w:proofErr w:type="spellStart"/>
      <w:r w:rsidRPr="00C67A1F">
        <w:rPr>
          <w:lang w:eastAsia="ar-SA"/>
        </w:rPr>
        <w:t>тюркоязычных</w:t>
      </w:r>
      <w:proofErr w:type="spellEnd"/>
      <w:r w:rsidRPr="00C67A1F">
        <w:rPr>
          <w:lang w:eastAsia="ar-SA"/>
        </w:rPr>
        <w:t xml:space="preserve">, </w:t>
      </w:r>
      <w:proofErr w:type="spellStart"/>
      <w:r w:rsidRPr="00C67A1F">
        <w:rPr>
          <w:lang w:eastAsia="ar-SA"/>
        </w:rPr>
        <w:t>монголоязычных</w:t>
      </w:r>
      <w:proofErr w:type="spellEnd"/>
      <w:r w:rsidRPr="00C67A1F">
        <w:rPr>
          <w:lang w:eastAsia="ar-SA"/>
        </w:rPr>
        <w:t xml:space="preserve">  и др. народов России в их историческом развитии и современном состоянии, в сопряжении с историей культуры и конфессиональной принадлежностью этих народов.</w:t>
      </w:r>
    </w:p>
    <w:p w:rsidR="00C67A1F" w:rsidRPr="00C67A1F" w:rsidRDefault="00C67A1F" w:rsidP="00C67A1F">
      <w:pPr>
        <w:widowControl w:val="0"/>
        <w:suppressAutoHyphens/>
        <w:autoSpaceDE w:val="0"/>
        <w:rPr>
          <w:lang w:eastAsia="ar-SA"/>
        </w:rPr>
      </w:pPr>
      <w:r w:rsidRPr="00C67A1F">
        <w:rPr>
          <w:lang w:eastAsia="ar-SA"/>
        </w:rPr>
        <w:t xml:space="preserve">-  о вкладе  народов России в мировую </w:t>
      </w:r>
      <w:hyperlink r:id="rId5" w:anchor="YANDEX_33" w:history="1"/>
      <w:r w:rsidRPr="00C67A1F">
        <w:rPr>
          <w:lang w:eastAsia="ar-SA"/>
        </w:rPr>
        <w:t> культуру</w:t>
      </w:r>
      <w:hyperlink r:id="rId6" w:anchor="YANDEX_35" w:history="1"/>
      <w:r w:rsidRPr="00C67A1F">
        <w:rPr>
          <w:lang w:eastAsia="ar-SA"/>
        </w:rPr>
        <w:t>, особенности их  менталитета и национального самовыражения;</w:t>
      </w:r>
    </w:p>
    <w:p w:rsidR="00C67A1F" w:rsidRPr="00C67A1F" w:rsidRDefault="00C67A1F" w:rsidP="00C67A1F">
      <w:pPr>
        <w:widowControl w:val="0"/>
        <w:suppressAutoHyphens/>
        <w:autoSpaceDE w:val="0"/>
        <w:rPr>
          <w:lang w:eastAsia="ar-SA"/>
        </w:rPr>
      </w:pPr>
      <w:r w:rsidRPr="00C67A1F">
        <w:rPr>
          <w:lang w:eastAsia="ar-SA"/>
        </w:rPr>
        <w:t>- теоретические основы и методы антропологии, связанные с изучением культур народов России</w:t>
      </w:r>
    </w:p>
    <w:p w:rsidR="00C67A1F" w:rsidRPr="00C67A1F" w:rsidRDefault="00C67A1F" w:rsidP="00C67A1F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  <w:r w:rsidRPr="00C67A1F">
        <w:rPr>
          <w:lang w:eastAsia="ar-SA"/>
        </w:rPr>
        <w:t>- основные направления развития антропологической науки, ее подходы при изучении культурных  феноменов  народов России;</w:t>
      </w:r>
    </w:p>
    <w:p w:rsidR="00C67A1F" w:rsidRPr="00C67A1F" w:rsidRDefault="00C67A1F" w:rsidP="00C67A1F">
      <w:pPr>
        <w:widowControl w:val="0"/>
        <w:shd w:val="clear" w:color="auto" w:fill="FFFFFF"/>
        <w:suppressAutoHyphens/>
        <w:autoSpaceDE w:val="0"/>
        <w:jc w:val="both"/>
        <w:rPr>
          <w:color w:val="000000"/>
          <w:spacing w:val="16"/>
          <w:lang w:eastAsia="ar-SA"/>
        </w:rPr>
      </w:pPr>
      <w:r w:rsidRPr="00C67A1F">
        <w:rPr>
          <w:color w:val="000000"/>
          <w:spacing w:val="7"/>
          <w:lang w:eastAsia="ar-SA"/>
        </w:rPr>
        <w:t xml:space="preserve">- особенности развития культуры и художественной </w:t>
      </w:r>
      <w:r w:rsidRPr="00C67A1F">
        <w:rPr>
          <w:color w:val="000000"/>
          <w:spacing w:val="16"/>
          <w:lang w:eastAsia="ar-SA"/>
        </w:rPr>
        <w:t xml:space="preserve">литературы народов России  в контексте русской и мировой литератур. </w:t>
      </w:r>
    </w:p>
    <w:p w:rsidR="00C67A1F" w:rsidRPr="00C67A1F" w:rsidRDefault="00C67A1F" w:rsidP="00C6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67A1F">
        <w:rPr>
          <w:b/>
          <w:bCs/>
          <w:i/>
          <w:iCs/>
          <w:color w:val="000000"/>
        </w:rPr>
        <w:t xml:space="preserve">Уметь: </w:t>
      </w:r>
    </w:p>
    <w:p w:rsidR="00C67A1F" w:rsidRPr="00C67A1F" w:rsidRDefault="00C67A1F" w:rsidP="00C6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</w:rPr>
      </w:pPr>
      <w:r w:rsidRPr="00C67A1F">
        <w:rPr>
          <w:color w:val="000000"/>
        </w:rPr>
        <w:lastRenderedPageBreak/>
        <w:t xml:space="preserve">- </w:t>
      </w:r>
      <w:r w:rsidRPr="00C67A1F">
        <w:rPr>
          <w:color w:val="000000"/>
          <w:spacing w:val="-2"/>
        </w:rPr>
        <w:t xml:space="preserve">анализировать и интерпретировать «этнокультурные» тексты и художественные произведения национальных писателей с использованием современных методологических подходов в области изучения культурных феноменов. </w:t>
      </w:r>
    </w:p>
    <w:p w:rsidR="00C67A1F" w:rsidRPr="00C67A1F" w:rsidRDefault="00C67A1F" w:rsidP="00C6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</w:rPr>
      </w:pPr>
      <w:r w:rsidRPr="00C67A1F">
        <w:rPr>
          <w:color w:val="000000"/>
          <w:spacing w:val="-2"/>
        </w:rPr>
        <w:t>- применять  полученные  знания в  области культур  народов России  в собственной  профессиональной  деятельности</w:t>
      </w:r>
    </w:p>
    <w:p w:rsidR="00C67A1F" w:rsidRPr="00C67A1F" w:rsidRDefault="00C67A1F" w:rsidP="00C6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</w:rPr>
      </w:pPr>
      <w:r w:rsidRPr="00C67A1F">
        <w:rPr>
          <w:color w:val="000000"/>
          <w:spacing w:val="-2"/>
        </w:rPr>
        <w:t xml:space="preserve">-  проводить под  научным  руководством и  разрабатывать локальные  научные  проекты на  основе  существующих  методик  в  области изучения нематериальной и материальной  культуры  народов. </w:t>
      </w:r>
    </w:p>
    <w:p w:rsidR="00C67A1F" w:rsidRPr="00C67A1F" w:rsidRDefault="00C67A1F" w:rsidP="00C6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</w:rPr>
      </w:pPr>
      <w:r w:rsidRPr="00C67A1F">
        <w:rPr>
          <w:color w:val="000000"/>
          <w:spacing w:val="-2"/>
        </w:rPr>
        <w:t>- участвовать  в  научных дискуссиях в  области антропологического  изучения  культурного наследия и современных  культурных  реалий этнических  групп и  народов</w:t>
      </w:r>
    </w:p>
    <w:p w:rsidR="00C67A1F" w:rsidRPr="00C67A1F" w:rsidRDefault="00C67A1F" w:rsidP="00C6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67A1F">
        <w:rPr>
          <w:b/>
          <w:bCs/>
          <w:i/>
          <w:iCs/>
          <w:color w:val="000000"/>
        </w:rPr>
        <w:t>Владеть</w:t>
      </w:r>
      <w:r w:rsidRPr="00C67A1F">
        <w:rPr>
          <w:i/>
          <w:iCs/>
          <w:color w:val="000000"/>
        </w:rPr>
        <w:t xml:space="preserve">: </w:t>
      </w:r>
    </w:p>
    <w:p w:rsidR="00C67A1F" w:rsidRPr="00C67A1F" w:rsidRDefault="00C67A1F" w:rsidP="00C6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67A1F">
        <w:rPr>
          <w:i/>
          <w:iCs/>
          <w:color w:val="000000"/>
        </w:rPr>
        <w:t xml:space="preserve">- </w:t>
      </w:r>
      <w:r w:rsidRPr="00C67A1F">
        <w:rPr>
          <w:color w:val="000000"/>
        </w:rPr>
        <w:t>навыками  реферативной и аналитической работы  со специальной, научной и художественной  литературой.</w:t>
      </w:r>
    </w:p>
    <w:p w:rsidR="00C67A1F" w:rsidRPr="00C67A1F" w:rsidRDefault="00C67A1F" w:rsidP="00C6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67A1F">
        <w:rPr>
          <w:color w:val="000000"/>
        </w:rPr>
        <w:t>-  навыками разработки  проектов, связанных с  созданием  сценариев, литературных и культурных  фестивалей</w:t>
      </w:r>
    </w:p>
    <w:p w:rsidR="00C67A1F" w:rsidRPr="00C67A1F" w:rsidRDefault="00C67A1F" w:rsidP="00C6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67A1F">
        <w:rPr>
          <w:color w:val="000000"/>
        </w:rPr>
        <w:t>- навыками межкультурной и  межнациональной коммуникации,  реализующейся  между  народами Российской Федерации.</w:t>
      </w:r>
    </w:p>
    <w:p w:rsidR="00C67A1F" w:rsidRPr="00C67A1F" w:rsidRDefault="00C67A1F" w:rsidP="00C6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C67A1F" w:rsidRPr="00C67A1F" w:rsidRDefault="00C67A1F" w:rsidP="00C67A1F">
      <w:pPr>
        <w:widowControl w:val="0"/>
        <w:suppressAutoHyphens/>
        <w:autoSpaceDE w:val="0"/>
        <w:jc w:val="both"/>
        <w:rPr>
          <w:color w:val="000000"/>
          <w:lang w:eastAsia="ar-SA"/>
        </w:rPr>
      </w:pPr>
      <w:r w:rsidRPr="00C67A1F">
        <w:rPr>
          <w:b/>
          <w:lang w:eastAsia="ar-SA"/>
        </w:rPr>
        <w:t xml:space="preserve">3. Краткое содержание </w:t>
      </w:r>
      <w:r w:rsidRPr="00C67A1F">
        <w:rPr>
          <w:b/>
          <w:color w:val="000000"/>
          <w:lang w:eastAsia="ar-SA"/>
        </w:rPr>
        <w:t xml:space="preserve">дисциплины  </w:t>
      </w:r>
      <w:r w:rsidRPr="00C67A1F">
        <w:rPr>
          <w:color w:val="000000"/>
          <w:lang w:eastAsia="ar-SA"/>
        </w:rPr>
        <w:t xml:space="preserve"> «Культура народов России», включенной в учебный план по  профилю «Русский язык как иностранный». В  рамках дисциплины знакомит студентов со</w:t>
      </w:r>
      <w:r w:rsidRPr="00C67A1F">
        <w:rPr>
          <w:lang w:eastAsia="ar-SA"/>
        </w:rPr>
        <w:t xml:space="preserve"> становлением </w:t>
      </w:r>
      <w:bookmarkStart w:id="1" w:name="YANDEX_30"/>
      <w:bookmarkEnd w:id="1"/>
      <w:r w:rsidRPr="00C67A1F">
        <w:rPr>
          <w:lang w:eastAsia="ar-SA"/>
        </w:rPr>
        <w:fldChar w:fldCharType="begin"/>
      </w:r>
      <w:r w:rsidRPr="00C67A1F">
        <w:rPr>
          <w:lang w:eastAsia="ar-SA"/>
        </w:rPr>
        <w:instrText xml:space="preserve"> HYPERLINK "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" \l "YANDEX_29" </w:instrText>
      </w:r>
      <w:r w:rsidRPr="00C67A1F">
        <w:rPr>
          <w:lang w:eastAsia="ar-SA"/>
        </w:rPr>
        <w:fldChar w:fldCharType="end"/>
      </w:r>
      <w:r w:rsidRPr="00C67A1F">
        <w:rPr>
          <w:lang w:eastAsia="ar-SA"/>
        </w:rPr>
        <w:t> национально-культурной </w:t>
      </w:r>
      <w:hyperlink r:id="rId7" w:anchor="YANDEX_31" w:history="1"/>
      <w:r w:rsidRPr="00C67A1F">
        <w:rPr>
          <w:lang w:eastAsia="ar-SA"/>
        </w:rPr>
        <w:t xml:space="preserve"> самобытности народов России, проблемами их национальной (само</w:t>
      </w:r>
      <w:proofErr w:type="gramStart"/>
      <w:r w:rsidRPr="00C67A1F">
        <w:rPr>
          <w:lang w:eastAsia="ar-SA"/>
        </w:rPr>
        <w:t>)и</w:t>
      </w:r>
      <w:proofErr w:type="gramEnd"/>
      <w:r w:rsidRPr="00C67A1F">
        <w:rPr>
          <w:lang w:eastAsia="ar-SA"/>
        </w:rPr>
        <w:t xml:space="preserve">дентификации в литературе, </w:t>
      </w:r>
      <w:bookmarkStart w:id="2" w:name="YANDEX_31"/>
      <w:bookmarkEnd w:id="2"/>
      <w:r w:rsidRPr="00C67A1F">
        <w:rPr>
          <w:lang w:eastAsia="ar-SA"/>
        </w:rPr>
        <w:fldChar w:fldCharType="begin"/>
      </w:r>
      <w:r w:rsidRPr="00C67A1F">
        <w:rPr>
          <w:lang w:eastAsia="ar-SA"/>
        </w:rPr>
        <w:instrText xml:space="preserve"> HYPERLINK "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" \l "YANDEX_30" </w:instrText>
      </w:r>
      <w:r w:rsidRPr="00C67A1F">
        <w:rPr>
          <w:lang w:eastAsia="ar-SA"/>
        </w:rPr>
        <w:fldChar w:fldCharType="end"/>
      </w:r>
      <w:r w:rsidRPr="00C67A1F">
        <w:rPr>
          <w:lang w:eastAsia="ar-SA"/>
        </w:rPr>
        <w:t> культуре </w:t>
      </w:r>
      <w:hyperlink r:id="rId8" w:anchor="YANDEX_32" w:history="1"/>
      <w:r w:rsidRPr="00C67A1F">
        <w:rPr>
          <w:lang w:eastAsia="ar-SA"/>
        </w:rPr>
        <w:t xml:space="preserve"> и искусстве. </w:t>
      </w:r>
      <w:r w:rsidRPr="00C67A1F">
        <w:rPr>
          <w:color w:val="000000"/>
          <w:lang w:eastAsia="ar-SA"/>
        </w:rPr>
        <w:t xml:space="preserve">Предлагаемая дисциплина нацеливает студентов на глубокое, всестороннее изучение духовной культуры народов и этнических групп, понимание многообразия культурных, духовных взаимовлияний, воспитание толерантного  отношения  к «чужим»  культурам. Антропологический и компаративистский  ракурс изучения данной дисциплины  позволит  студентам обрести  навыки использования инструментов социокультурной антропологии и компаративистики в области гуманитарно-социального знания и академической дисциплины, а также будет содействовать выработке навыков практической деятельности – филологической  работы  с  текстом – устным и письменным.   </w:t>
      </w:r>
    </w:p>
    <w:p w:rsidR="00C67A1F" w:rsidRPr="00C67A1F" w:rsidRDefault="00C67A1F" w:rsidP="00C67A1F">
      <w:pPr>
        <w:widowControl w:val="0"/>
        <w:tabs>
          <w:tab w:val="num" w:pos="0"/>
        </w:tabs>
        <w:autoSpaceDE w:val="0"/>
        <w:autoSpaceDN w:val="0"/>
        <w:adjustRightInd w:val="0"/>
        <w:ind w:firstLine="442"/>
      </w:pPr>
    </w:p>
    <w:p w:rsidR="00C67A1F" w:rsidRPr="00C67A1F" w:rsidRDefault="00C67A1F" w:rsidP="00C67A1F">
      <w:pPr>
        <w:tabs>
          <w:tab w:val="num" w:pos="0"/>
        </w:tabs>
        <w:rPr>
          <w:b/>
        </w:rPr>
      </w:pPr>
      <w:r w:rsidRPr="00C67A1F">
        <w:rPr>
          <w:b/>
        </w:rPr>
        <w:t>4. Аннотация разработана на основании:</w:t>
      </w:r>
    </w:p>
    <w:p w:rsidR="00C67A1F" w:rsidRPr="00C67A1F" w:rsidRDefault="00C67A1F" w:rsidP="00C67A1F">
      <w:pPr>
        <w:tabs>
          <w:tab w:val="num" w:pos="0"/>
        </w:tabs>
      </w:pPr>
      <w:r w:rsidRPr="00C67A1F">
        <w:t xml:space="preserve">1. ФГОС ВПО по направлению  </w:t>
      </w:r>
      <w:r w:rsidRPr="00C67A1F">
        <w:rPr>
          <w:u w:val="single"/>
        </w:rPr>
        <w:t>032700</w:t>
      </w:r>
      <w:r w:rsidRPr="00C67A1F">
        <w:t xml:space="preserve"> (код)  </w:t>
      </w:r>
      <w:r w:rsidRPr="00C67A1F">
        <w:rPr>
          <w:u w:val="single"/>
        </w:rPr>
        <w:t xml:space="preserve">Филология </w:t>
      </w:r>
      <w:r w:rsidRPr="00C67A1F">
        <w:t xml:space="preserve">(направление); </w:t>
      </w:r>
    </w:p>
    <w:p w:rsidR="00C67A1F" w:rsidRPr="00C67A1F" w:rsidRDefault="00C67A1F" w:rsidP="00C67A1F">
      <w:pPr>
        <w:tabs>
          <w:tab w:val="num" w:pos="0"/>
        </w:tabs>
      </w:pPr>
      <w:r w:rsidRPr="00C67A1F">
        <w:t xml:space="preserve">2. ООП ВПО по направлению  __(код)  </w:t>
      </w:r>
      <w:r w:rsidRPr="00C67A1F">
        <w:rPr>
          <w:u w:val="single"/>
        </w:rPr>
        <w:t xml:space="preserve">Русский язык как иностранный </w:t>
      </w:r>
      <w:r w:rsidRPr="00C67A1F">
        <w:t xml:space="preserve"> (профиль);</w:t>
      </w:r>
    </w:p>
    <w:p w:rsidR="00C67A1F" w:rsidRPr="00C67A1F" w:rsidRDefault="00C67A1F" w:rsidP="00C67A1F">
      <w:pPr>
        <w:tabs>
          <w:tab w:val="num" w:pos="0"/>
        </w:tabs>
      </w:pPr>
      <w:r w:rsidRPr="00C67A1F">
        <w:t>3. Аннотация к РПД утверждена на заседании кафедры русской литературы ХХ века и теории литературы (протокол №10 от «19» апреля 2011г.)</w:t>
      </w:r>
    </w:p>
    <w:p w:rsidR="00C67A1F" w:rsidRPr="00C67A1F" w:rsidRDefault="00C67A1F" w:rsidP="00C67A1F">
      <w:pPr>
        <w:tabs>
          <w:tab w:val="num" w:pos="0"/>
        </w:tabs>
      </w:pPr>
    </w:p>
    <w:p w:rsidR="00C67A1F" w:rsidRPr="00C67A1F" w:rsidRDefault="00C67A1F" w:rsidP="00C67A1F">
      <w:pPr>
        <w:tabs>
          <w:tab w:val="num" w:pos="0"/>
        </w:tabs>
      </w:pPr>
    </w:p>
    <w:p w:rsidR="00C67A1F" w:rsidRPr="00C67A1F" w:rsidRDefault="00C67A1F" w:rsidP="00C67A1F">
      <w:pPr>
        <w:tabs>
          <w:tab w:val="num" w:pos="0"/>
        </w:tabs>
      </w:pP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1F"/>
    <w:rsid w:val="007F3B9C"/>
    <w:rsid w:val="00C67A1F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" TargetMode="External"/><Relationship Id="rId5" Type="http://schemas.openxmlformats.org/officeDocument/2006/relationships/hyperlink" Target="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6088</Characters>
  <Application>Microsoft Office Word</Application>
  <DocSecurity>0</DocSecurity>
  <Lines>50</Lines>
  <Paragraphs>14</Paragraphs>
  <ScaleCrop>false</ScaleCrop>
  <Company>Microsoft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2014-10-31T01:09:00Z</dcterms:created>
  <dcterms:modified xsi:type="dcterms:W3CDTF">2014-10-31T01:09:00Z</dcterms:modified>
</cp:coreProperties>
</file>